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48" w:rsidRPr="00A13F48" w:rsidRDefault="00A13F48" w:rsidP="00A13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Charakterystyka epoki romantyzmu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Granica czasowe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 Europie</w:t>
      </w:r>
    </w:p>
    <w:p w:rsidR="00A13F48" w:rsidRPr="00A13F48" w:rsidRDefault="00A13F48" w:rsidP="00A1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– 1789 rok: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Wielka Rewolucja Francuska.</w:t>
      </w:r>
    </w:p>
    <w:p w:rsidR="00A13F48" w:rsidRPr="00A13F48" w:rsidRDefault="00A13F48" w:rsidP="00A1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 – 1848 rok: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Wiosna Ludów – umowna data końca romantyzmu europejskiego, choć już w latach 30. pojawia się w literaturze realizm.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 Polsce</w:t>
      </w:r>
    </w:p>
    <w:p w:rsidR="00A13F48" w:rsidRPr="00A13F48" w:rsidRDefault="00A13F48" w:rsidP="00A13F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1818 (lub 1822) – 1864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teoretyczny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1818 rok: wydanie przez Kazimierza Brodzińskiego rozprawy </w:t>
      </w:r>
      <w:r w:rsidRPr="00A13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klasyczności i romantyczności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faktyczny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1822 rok: Adam Mickiewicz wydaje swój pierwszy tomik wierszy, </w:t>
      </w:r>
      <w:hyperlink r:id="rId5" w:history="1">
        <w:r w:rsidRPr="00A13F4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Ballady i romanse</w:t>
        </w:r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 – 1864 rok: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klęska powstania styczniowego, wydarzenie zamykające romantyzm polski.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Najważniejsze hasła </w:t>
      </w:r>
      <w:r w:rsidRPr="00A13F4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romantyzmu:</w:t>
      </w:r>
    </w:p>
    <w:p w:rsidR="00A13F48" w:rsidRPr="00A13F48" w:rsidRDefault="00A13F48" w:rsidP="00A13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nauki i racjonaliz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mu, zamiast nich – wiara, uczucie, 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wyobraźnia.</w:t>
      </w:r>
    </w:p>
    <w:p w:rsidR="00A13F48" w:rsidRPr="00A13F48" w:rsidRDefault="00A13F48" w:rsidP="00A13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Kult indywidualizmu – jednostka ważniejsza niż zbiorowość.</w:t>
      </w:r>
    </w:p>
    <w:p w:rsidR="00A13F48" w:rsidRPr="00A13F48" w:rsidRDefault="00A13F48" w:rsidP="00A13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Kult wolności jednostki i narodu (jednostka ważniejsza niż zbiorowość).</w:t>
      </w:r>
    </w:p>
    <w:p w:rsidR="00A13F48" w:rsidRPr="00A13F48" w:rsidRDefault="00A13F48" w:rsidP="00A13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Kult młodości.</w:t>
      </w:r>
    </w:p>
    <w:p w:rsidR="00A13F48" w:rsidRPr="00A13F48" w:rsidRDefault="00A13F48" w:rsidP="00A13F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Dążenie do wolności, pochwała buntu, spisku, walki 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narodowowyzwoleńczej.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uwagę na trzy zagadnienia związane z romantyczną kulturą, tak ważną w XIX wieku.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to:</w:t>
      </w:r>
    </w:p>
    <w:p w:rsidR="00A13F48" w:rsidRPr="00A13F48" w:rsidRDefault="00A13F48" w:rsidP="00A13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ROMANTYCZNA WYOBRAŹNIA,</w:t>
      </w:r>
    </w:p>
    <w:p w:rsidR="00A13F48" w:rsidRPr="00A13F48" w:rsidRDefault="00A13F48" w:rsidP="00A13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ROMANTYCZNY PATRIOTYZM,</w:t>
      </w:r>
    </w:p>
    <w:p w:rsidR="00A13F48" w:rsidRPr="00A13F48" w:rsidRDefault="00A13F48" w:rsidP="00A13F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ROMANTYCZNA MIŁOŚĆ.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Nazwa romantyzm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nazwa?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łacińskiego słowa </w:t>
      </w:r>
      <w:proofErr w:type="spellStart"/>
      <w:r w:rsidRPr="00A13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romanus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oznaczało właściwie… rzymski. Ale już w średniowieczu nazwę romańskie stosowano do języków ludów żyjących w prowincjach rzymskich (np. Galów, Celtów). Romancami zwano ich twórczość – niezwykłe legendy, 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baśnie, podania. Ponieważ ta kultura i ta twórczość fascynowała młodych twórców XIX wieku – nazwano ich romantykami, a całą formację kulturową epoki – romantyzmem.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Romantyzm to nie tylko literatura to także filozofia, estetyka, a nawet sposób myślenia, postawa życiowa, myśl polityczna I połowy XIX wieku.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Romantyzm nie wziął się znikąd</w:t>
      </w:r>
    </w:p>
    <w:p w:rsidR="00A13F48" w:rsidRPr="00A13F48" w:rsidRDefault="00A13F48" w:rsidP="00A13F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Zapowiedzią romantyzmu był oświeceniowy </w:t>
      </w:r>
      <w:hyperlink r:id="rId6" w:history="1">
        <w:r w:rsidRPr="00A1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sentymentalizm </w:t>
        </w:r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prąd, który przeciwstawiał się wszechwładzy rozumu, głosił wyższość uczuć i hasło powrotu do natury. Oświeceniowa, racjonalna filozofia rozczarowała młode pokolenie. Co daje człowiekowi ta mądrość i książkowa wiedza? Nie rozum, lecz wiara są wartościami godnymi uwagi. Wolność, kreowanie nowej rzeczywistości! Miejsce porządku zajęły niepokój, chaos, rozdarcie. Romantyczny bunt obejmie różne dziedziny życia – i politykę (powstania!), i obyczaje, i kulturę. To epoka rewolucji i namiętności – po epoce autorytetu katedry…</w:t>
      </w:r>
    </w:p>
    <w:p w:rsidR="00A13F48" w:rsidRPr="00A13F48" w:rsidRDefault="00A13F48" w:rsidP="00A13F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A1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Preromantyzm</w:t>
        </w:r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przedsionek epoki.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Romantyzm był bezpośrednio poprzedzony przez tzw. preromantyzm, czyli właśnie nasilone tendencje w kulturze drugiej połowy XVIII i początku XIX wieku zrywające z estetyką klasycyzmu. Jego twórcy podkreślali rolę natchnienia, wyobraźni i oryginalności. Źródłami inspiracji stają się dla nich kultura ludowa, historia, zwłaszcza średniowiecze, świat uczuć.</w:t>
      </w:r>
    </w:p>
    <w:p w:rsidR="00A13F48" w:rsidRPr="00A13F48" w:rsidRDefault="00A13F48" w:rsidP="00A13F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13F48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 xml:space="preserve">Sturm </w:t>
        </w:r>
        <w:proofErr w:type="spellStart"/>
        <w:r w:rsidRPr="00A13F48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und</w:t>
        </w:r>
        <w:proofErr w:type="spellEnd"/>
        <w:r w:rsidRPr="00A13F48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A13F48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Drang</w:t>
        </w:r>
        <w:proofErr w:type="spellEnd"/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przejaw preromantyzmu.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latach 70. XVIII wieku w Niemczech pojawia się nurt zwany </w:t>
      </w:r>
      <w:r w:rsidRPr="00A13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Sturm </w:t>
      </w:r>
      <w:proofErr w:type="spellStart"/>
      <w:r w:rsidRPr="00A13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und</w:t>
      </w:r>
      <w:proofErr w:type="spellEnd"/>
      <w:r w:rsidRPr="00A13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13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Drang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(burza i napór). Jego twórcy to Goethe i Schiller, którzy nie godzą się z sytuacją społeczno-polityczną Niemiec: z brakiem jedności, z istnieniem despotycznej władzy. W ich dziełach pojawia się nowy typ bohatera: człowiek wrażliwy, cierpiący na chorobę wieku (</w:t>
      </w:r>
      <w:proofErr w:type="spellStart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Weltschmerz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), buntujący się przeciwko społecznym przesądom. Takiego właśnie bohatera spotkamy w Cierpieniach młodego Wertera Goethego z roku 1774 i Zbójcach Schillera z 1781.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pl-PL"/>
        </w:rPr>
        <w:t>Obraz epoki romantyzmu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 romantyczna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Europa, która właśnie przeżyła epokę Napoleona. Koniec epoki rozumu był krwawy – rewolucja we Francji, a potem ciąg wojen napoleońskich. Kongres wiedeński w 1815 roku miał uporządkować sprawy. Choć nazwano go „tańczącym”, bo w tym czasie w Wiedniu bal gonił bal, ustalono jednak pewien europejski porządek.</w:t>
      </w:r>
    </w:p>
    <w:p w:rsidR="00A13F48" w:rsidRPr="00A13F48" w:rsidRDefault="00A13F48" w:rsidP="00A13F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mocarstwo wyrosła, już bezdyskusyjnie, Rosja. Potęgą są Prusy, obok Austria.</w:t>
      </w:r>
    </w:p>
    <w:p w:rsidR="00A13F48" w:rsidRPr="00A13F48" w:rsidRDefault="00A13F48" w:rsidP="00A13F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Te trzy potęgi wchłonęły państwo polskie – kongres ustalił „Królestwo Polskie pod panowaniem cara”.</w:t>
      </w:r>
    </w:p>
    <w:p w:rsidR="00A13F48" w:rsidRPr="00A13F48" w:rsidRDefault="00A13F48" w:rsidP="00A13F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Francja pozostaje cesarstwem – rządy zaczyna Ludwik XVIII. Potęgą wciąż jest</w:t>
      </w:r>
    </w:p>
    <w:p w:rsidR="00A13F48" w:rsidRPr="00A13F48" w:rsidRDefault="00A13F48" w:rsidP="00A13F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Anglia – jej siła w dużej mierze zależy od ekspansji kolonialnej. Oto Europa na początku XIX wieku.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pierwszej połowie wieku zmiany nastąpiły również w świadomości ludzi, w sposobie odczuwania i postrzegania świata.</w:t>
      </w:r>
    </w:p>
    <w:p w:rsidR="00A13F48" w:rsidRPr="00A13F48" w:rsidRDefault="00A13F48" w:rsidP="00A13F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Romantyk zrozumiał ograniczenia wiedzy i zakwestionował potęgę rozumu. W tym duchu tworzyli poeci, powstała zupełnie inna od klasycznej literatura.</w:t>
      </w:r>
    </w:p>
    <w:p w:rsidR="00A13F48" w:rsidRPr="00A13F48" w:rsidRDefault="00A13F48" w:rsidP="00A13F4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Już nie rozum, lecz dusza i serce, nie wiedza, lecz gorące uczucia są autorytetem; wiara, intuicja, gwałtowne przeczucie.</w:t>
      </w:r>
    </w:p>
    <w:p w:rsidR="00A13F48" w:rsidRPr="00A13F48" w:rsidRDefault="00A13F48" w:rsidP="00A13F4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Chętniej spoglądali romantycy w stronę baroku, bo podobny był w swojej dysharmonii, w swoim niepokoju, dążeniu do wyrażenia uczuć.</w:t>
      </w:r>
    </w:p>
    <w:p w:rsidR="00A13F48" w:rsidRPr="00A13F48" w:rsidRDefault="00A13F48" w:rsidP="00A13F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bardziej interesowało młodych twórców średniowiecze – tam, wśród opowieści o ryce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rzach, w świecie znaków, magii i wiary znajdowali to, czego rozumem ogarnąć nie sposób.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to czasy buntu młodych wobec ideologii starszego pokolenia, przeciw schematom i konwenansom. Czasy burzliwe, pełne emocji, namiętności, czasy, w których pojedynek czy samobójstwo z miłości lub rozczarowania światem nie było niczym niezwykłym.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Zwano epokę czasem burzy i naporu (Sturm </w:t>
      </w:r>
      <w:proofErr w:type="spellStart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Drang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tak bowiem postrzegano ferment twórczy, buntowniczą postawę i aktywne, nowe nastawienie młodzieży. Nazwa pochodzi od tytułu dramatu Klingera. Najbardziej reprezentatywny tytuł nurtu to: </w:t>
      </w:r>
      <w:r w:rsidRPr="00A13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Cierpienia młodego Wertera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(Goethe).</w:t>
      </w:r>
    </w:p>
    <w:p w:rsidR="00A13F48" w:rsidRPr="00A13F48" w:rsidRDefault="00A13F48" w:rsidP="00A13F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Spiski, bunty, powstania narodowowyzwoleńcze – to obraz tej epoki. Wolnościowe dążenia romantyzmu doprowadzą do zmian na mapie politycznej: zjednoczą się Włochy, niepodległość odzyskają Belgia czy Grecja.</w:t>
      </w:r>
    </w:p>
    <w:p w:rsidR="00A13F48" w:rsidRPr="00A13F48" w:rsidRDefault="00A13F48" w:rsidP="00A13F4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Romantyzm to także czas pokonania pozostałości feudalnych, ścierania się konserwatyzmu z liberalizmem.</w:t>
      </w:r>
    </w:p>
    <w:p w:rsidR="00A13F48" w:rsidRPr="00A13F48" w:rsidRDefault="00A13F48" w:rsidP="00A13F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też czas rozwoju przemysłu.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Inny obraz epoki 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Wiek XIX to nie tylko wiek buntu, rewolucji i spisku, to także fenomen rewolucji przemysłowej!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 poszukują źródeł energii.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Usprawnia się transport, następuje dynamiczny rozwój kolei: </w:t>
      </w:r>
    </w:p>
    <w:p w:rsidR="00A13F48" w:rsidRPr="00A13F48" w:rsidRDefault="00A13F48" w:rsidP="00A13F4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 1804 r. – pierwsze lokomotywy torowe,</w:t>
      </w:r>
    </w:p>
    <w:p w:rsidR="00A13F48" w:rsidRPr="00A13F48" w:rsidRDefault="00A13F48" w:rsidP="00A13F4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1829 – słynna Rakieta – lokomotywa Stephensona,</w:t>
      </w:r>
    </w:p>
    <w:p w:rsidR="00A13F48" w:rsidRPr="00A13F48" w:rsidRDefault="00A13F48" w:rsidP="00A13F4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 1830 r. wyrusza pociąg z Liverpoolu do Manchesteru (Anglia),</w:t>
      </w:r>
    </w:p>
    <w:p w:rsidR="00A13F48" w:rsidRPr="00A13F48" w:rsidRDefault="00A13F48" w:rsidP="00A13F4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 1832 pierwsza linia kolei żelaznej zaczyna funkcjonować we Francji.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 1807 po rzece Hudson w USA zaczyna pływać parowiec. Także w Ameryce działać będzie pierwsza linia telegraficzna (1844).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 1830 we Francji uruchomiono pierwszą maszynę do szycia, a od 1818 rozwinęła się fotografia (1822).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 1852 Łukasiewicz wynalazł lampę naftową.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Zmienił się strój — frywolne, lekkie i luźne stroje czasów Napoleona zastąpiły surowe suknie, wcięte w talii (gorset!), bez dekoltów, za to z koronkowymi kołnierzami i ogromnymi rękawami. Mężczyźni nosili cylindry i peleryny, żaboty, wąskie spodnie i kamizelki.</w:t>
      </w:r>
    </w:p>
    <w:p w:rsidR="00A13F48" w:rsidRPr="00A13F48" w:rsidRDefault="00A13F48" w:rsidP="00A13F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 ogromny postęp w medycynie, zwłaszcza w chirurgii. Dzięki zastosowaniu środków znieczulających (eter, chloroform) operacje stały się skuteczniejsze, a pacjent nie umierał w szoku i bólu, jak to było dotychczas.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Walka o wolność w Europie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XIX stulecia to w historii fala buntów narodów zniewolonych przez inne – na przykład Grecji przeciw Turcji, co uwiecznił romantyk malarz Delacroix i romantyk poeta Byron (utwór Giaur).</w:t>
      </w:r>
    </w:p>
    <w:p w:rsidR="00A13F48" w:rsidRPr="00A13F48" w:rsidRDefault="00A13F48" w:rsidP="00A13F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1821-1829 – walka Grecji o wolność (niepodległość została uznana w 1930 r.).</w:t>
      </w:r>
    </w:p>
    <w:p w:rsidR="00A13F48" w:rsidRPr="00A13F48" w:rsidRDefault="00A13F48" w:rsidP="00A13F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1825 – powstanie dekabrystów w Rosji przeciwko caratowi.</w:t>
      </w:r>
    </w:p>
    <w:p w:rsidR="00A13F48" w:rsidRPr="00A13F48" w:rsidRDefault="00A13F48" w:rsidP="00A13F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1830 – rewolucja lipcowa we Francji.</w:t>
      </w:r>
    </w:p>
    <w:p w:rsidR="00A13F48" w:rsidRPr="00A13F48" w:rsidRDefault="00A13F48" w:rsidP="00A13F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1830– rewolucja sierpniowa w Belgii.</w:t>
      </w:r>
    </w:p>
    <w:p w:rsidR="00A13F48" w:rsidRPr="00A13F48" w:rsidRDefault="00A13F48" w:rsidP="00A13F4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1848 – Wiosna Ludów – walki o wolność na terenie Włoch, Austrii, Węgier i innych państw Europy.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Historia pierwszej połowy XIX wieku</w:t>
      </w:r>
    </w:p>
    <w:p w:rsidR="00A13F48" w:rsidRPr="00A13F48" w:rsidRDefault="00A13F48" w:rsidP="00A13F4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Spiski, bunty, powstania narodowowyzwoleńcze – to obraz tej epoki. Wolnościowe dążenia romantyzmu doprowadzą do zmian na mapie politycznej: zjednoczą się Włochy, niepodległość odzyskają Belgia czy Grecja. Romantyzm to także czas pokonania pozostałości feudalnych, ścierania się konserwatyzmu z liberalizmem.</w:t>
      </w:r>
    </w:p>
    <w:p w:rsidR="00A13F48" w:rsidRPr="00A13F48" w:rsidRDefault="00A13F48" w:rsidP="00A13F4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Europa – romantyzm zabłyśnie modą na Wertera i </w:t>
      </w:r>
      <w:proofErr w:type="spellStart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Weltschmerz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, zwróci uwagę świata na uczucia jednostki, wrażliwość i miłość – i dość szybko ustąpi realizmowi – a to, jak wiemy, współgra z ideologią epoki. Polska – ideologia romantyzmu pada na podatny grunt.</w:t>
      </w:r>
    </w:p>
    <w:p w:rsidR="00A13F48" w:rsidRPr="00A13F48" w:rsidRDefault="00A13F48" w:rsidP="00A13F4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nie ma na mapie Europy – podzielona jest między zaborców, dążenie do wolności staje się zatem podstawowym dążeniem Polaków. Dlatego romantyzm staje się jedną z najważniejszych epok w historii literatury – wyda wiekopomne dzieła narodowe, zaobfituje dokonaniami wieszczów formatu Mickiewicza, Słowackiego, Norwida. Tradycja literacka nazwie ich potem olbrzymami.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Specyfika polskiego romantyzmu!</w:t>
      </w:r>
    </w:p>
    <w:p w:rsidR="00A13F48" w:rsidRPr="00A13F48" w:rsidRDefault="00A13F48" w:rsidP="00A13F4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tym, że ideologia buntu i wolności pada na bardzo podatny grunt – sytuację świeżo utraconej wolności. Dlatego w Polsce temat narodowowyzwoleńczy, powstańczy, mesjanizm narodowy będą szczególnie ważne.</w:t>
      </w:r>
    </w:p>
    <w:p w:rsidR="00A13F48" w:rsidRPr="00A13F48" w:rsidRDefault="00A13F48" w:rsidP="00A13F4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Romantyzm urasta do rangi jednej z najbardziej znaczących epok literackich. Nie tylko dlatego, że tworzyli wówczas romantyczni wieszczowie: Mickiewicz, Słowacki, Krasiński, Norwid. Dlatego, że romantyzm wpłynął na polską świadomość, ukształtował polską postawę polityczną, a nawet pewien typ psychologiczny Polaka – powstańca romantyka (jego spadkobiercą będzie inteligent).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Romantyczna wyobraźnia</w:t>
      </w:r>
    </w:p>
    <w:p w:rsidR="00A13F48" w:rsidRPr="00A13F48" w:rsidRDefault="00A13F48" w:rsidP="00A13F4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To romantycy wprowadzają do literatury świat fantazji. Do tej pory o duchach, zjawach, rusałkach i podobnych widmach nie pisano w poważnej literaturze. Owszem, opowiadano sobie w ludowych bajaniach, ale na przykład starsi panowie tworzący klasyczną literaturę w duchu oświecenia uważali to wszystko za zabobon, za skandal i za dziedzinę niegodną pióra. Romantycy – wykpili ich „uczynność”.</w:t>
      </w:r>
    </w:p>
    <w:p w:rsidR="00A13F48" w:rsidRPr="00A13F48" w:rsidRDefault="00A13F48" w:rsidP="00A13F4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końcu cała ta wiedza nie odpowiadała człowiekowi na najważniejsze pytania: o sens śmierci, o niewyjaśnione zjawiska. A poza tym świat wyobraźni: wizje, sny, </w:t>
      </w:r>
      <w:proofErr w:type="spellStart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umarlaki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, rusałki – to świat piękny, straszny, tajemniczy. Stworzony dla poezji, a poeci romantyczni dobrze się w nim czuli.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Uwaga!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Nigdy później w dziejach literatury nie będziemy mieć do czynienia z taką ilością postaci fantastycznych: widm, zjaw i upiorów. Romantycy zaprosili do literatury i sztuki zjawy i zjawiska nadprzyrodzone, z czym nie mogli się pogodzić klasycy.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</w:t>
      </w:r>
    </w:p>
    <w:p w:rsidR="00A13F48" w:rsidRPr="00A13F48" w:rsidRDefault="00A13F48" w:rsidP="00A13F4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Rzeczywistość materialna </w:t>
      </w:r>
    </w:p>
    <w:p w:rsidR="00A13F48" w:rsidRPr="00A13F48" w:rsidRDefault="00A13F48" w:rsidP="00A13F4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sprawdzalna metodami nauki,</w:t>
      </w:r>
    </w:p>
    <w:p w:rsidR="00A13F48" w:rsidRPr="00A13F48" w:rsidRDefault="00A13F48" w:rsidP="00A13F4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sprawdzalna świadectwem zmysłów,</w:t>
      </w:r>
    </w:p>
    <w:p w:rsidR="00A13F48" w:rsidRPr="00A13F48" w:rsidRDefault="00A13F48" w:rsidP="00A13F48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ulubiona przez racjonalistów, ludzi uczonych.</w:t>
      </w:r>
    </w:p>
    <w:p w:rsidR="00A13F48" w:rsidRPr="00A13F48" w:rsidRDefault="00A13F48" w:rsidP="00A13F4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Rzeczywistość duchowa </w:t>
      </w:r>
    </w:p>
    <w:p w:rsidR="00A13F48" w:rsidRPr="00A13F48" w:rsidRDefault="00A13F48" w:rsidP="00A13F4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sprawdzalna tylko poprzez wiarę i uczucie,</w:t>
      </w:r>
    </w:p>
    <w:p w:rsidR="00A13F48" w:rsidRPr="00A13F48" w:rsidRDefault="00A13F48" w:rsidP="00A13F4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powoływana przez wyobraźnię, intuicję, fantazję,</w:t>
      </w:r>
    </w:p>
    <w:p w:rsidR="00A13F48" w:rsidRPr="00A13F48" w:rsidRDefault="00A13F48" w:rsidP="00A13F48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ukochana przez romantyków.</w:t>
      </w:r>
    </w:p>
    <w:p w:rsidR="00A13F48" w:rsidRPr="00A13F48" w:rsidRDefault="00A13F48" w:rsidP="00A1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3F48" w:rsidRPr="00A13F48" w:rsidRDefault="00A13F48" w:rsidP="00A1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13F4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Romantyczne postawy</w:t>
      </w:r>
    </w:p>
    <w:p w:rsidR="00A13F48" w:rsidRPr="00A13F48" w:rsidRDefault="00A13F48" w:rsidP="00A13F4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A1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Bajronizm </w:t>
        </w:r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to postawa na wzór Byrona i jego bohaterów. Określa się tak zachowanie człowieka dumnie odwróconego od świata, samotnego, niepospolitego, lecz nierozumianego przez tłumy.</w:t>
      </w:r>
    </w:p>
    <w:p w:rsidR="00A13F48" w:rsidRPr="00A13F48" w:rsidRDefault="00A13F48" w:rsidP="00A13F4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A1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Werteryzm </w:t>
        </w:r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postawa na wzór Wertera z powieści słynnego i bardzo modnego wówczas Goethego. Typ werterowski to człowiek pełen emocji, wręcz nadwrażliwy, odczuwający </w:t>
      </w:r>
      <w:proofErr w:type="spellStart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Weltschmerz</w:t>
      </w:r>
      <w:proofErr w:type="spellEnd"/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nieszczęśliwie zakochany. Ukojenie znajduje blisko natury. Niemniej rozczarowanie światem, jego bezduszność prowadzi go do samobójstwa. Wśród młodzieży romantycznej zapanowała moda na strój werterowski, czyli niebieski frak i żółtą kamizelkę, a nawet na… samobójstwa!</w:t>
      </w:r>
    </w:p>
    <w:p w:rsidR="00A13F48" w:rsidRPr="00A13F48" w:rsidRDefault="00A13F48" w:rsidP="00A13F4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proofErr w:type="spellStart"/>
        <w:r w:rsidRPr="00A1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Weltschmerz</w:t>
        </w:r>
        <w:proofErr w:type="spellEnd"/>
        <w:r w:rsidRPr="00A1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powszechne odczucie młodych, rozgoryczonych twórców. Dosłownie znaczy: „ból z powodu świata”, a oznacza depresję, smutek wynikające z myśli o </w:t>
      </w:r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niedoskonałości świata, przyjmowanie na siebie i odczuwanie cierpień całej ludzkości, rozgoryczenie, zwątpienie w dotychczasowe wartości.</w:t>
      </w:r>
    </w:p>
    <w:p w:rsidR="00A13F48" w:rsidRPr="00A13F48" w:rsidRDefault="00A13F48" w:rsidP="00A13F4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A1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Wallenrodyzm </w:t>
        </w:r>
      </w:hyperlink>
      <w:r w:rsidRPr="00A13F48">
        <w:rPr>
          <w:rFonts w:ascii="Times New Roman" w:eastAsia="Times New Roman" w:hAnsi="Times New Roman" w:cs="Times New Roman"/>
          <w:sz w:val="24"/>
          <w:szCs w:val="24"/>
          <w:lang w:eastAsia="pl-PL"/>
        </w:rPr>
        <w:t>to polska odmiana postawy romantycznej, stworzona przez Adama Mickiewicza. Chodzi o bohatera, który, walcząc o słuszną ideę, postępuje nieetycznie, jest spiskowcem, zdrajcą, sabotażystą.</w:t>
      </w:r>
    </w:p>
    <w:p w:rsidR="00A13F48" w:rsidRPr="00A13F48" w:rsidRDefault="00A13F48" w:rsidP="00FC31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13F48" w:rsidRPr="00A1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5E9"/>
    <w:multiLevelType w:val="multilevel"/>
    <w:tmpl w:val="889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D6E0E"/>
    <w:multiLevelType w:val="multilevel"/>
    <w:tmpl w:val="9C5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66F2"/>
    <w:multiLevelType w:val="multilevel"/>
    <w:tmpl w:val="45E0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B0CDC"/>
    <w:multiLevelType w:val="multilevel"/>
    <w:tmpl w:val="197E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D340E"/>
    <w:multiLevelType w:val="multilevel"/>
    <w:tmpl w:val="9B1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7263F"/>
    <w:multiLevelType w:val="multilevel"/>
    <w:tmpl w:val="E890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30EFC"/>
    <w:multiLevelType w:val="multilevel"/>
    <w:tmpl w:val="F962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623"/>
    <w:multiLevelType w:val="multilevel"/>
    <w:tmpl w:val="24A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B0BA4"/>
    <w:multiLevelType w:val="multilevel"/>
    <w:tmpl w:val="624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F5AA3"/>
    <w:multiLevelType w:val="multilevel"/>
    <w:tmpl w:val="E80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75F49"/>
    <w:multiLevelType w:val="multilevel"/>
    <w:tmpl w:val="982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84683"/>
    <w:multiLevelType w:val="multilevel"/>
    <w:tmpl w:val="B78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007E0"/>
    <w:multiLevelType w:val="multilevel"/>
    <w:tmpl w:val="A98C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02C8B"/>
    <w:multiLevelType w:val="multilevel"/>
    <w:tmpl w:val="02E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B026B"/>
    <w:multiLevelType w:val="multilevel"/>
    <w:tmpl w:val="FB0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A09DF"/>
    <w:multiLevelType w:val="multilevel"/>
    <w:tmpl w:val="B952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7417EF"/>
    <w:multiLevelType w:val="multilevel"/>
    <w:tmpl w:val="A29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52BF4"/>
    <w:multiLevelType w:val="multilevel"/>
    <w:tmpl w:val="BE4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40BDA"/>
    <w:multiLevelType w:val="multilevel"/>
    <w:tmpl w:val="A2A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930AC"/>
    <w:multiLevelType w:val="multilevel"/>
    <w:tmpl w:val="F2B4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910ECF"/>
    <w:multiLevelType w:val="multilevel"/>
    <w:tmpl w:val="AA9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EE35B8"/>
    <w:multiLevelType w:val="multilevel"/>
    <w:tmpl w:val="373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53D85"/>
    <w:multiLevelType w:val="multilevel"/>
    <w:tmpl w:val="CAA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E7AC1"/>
    <w:multiLevelType w:val="multilevel"/>
    <w:tmpl w:val="2BF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67689"/>
    <w:multiLevelType w:val="multilevel"/>
    <w:tmpl w:val="7B7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A36641"/>
    <w:multiLevelType w:val="multilevel"/>
    <w:tmpl w:val="3A9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B315D"/>
    <w:multiLevelType w:val="multilevel"/>
    <w:tmpl w:val="DA9C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F6402A"/>
    <w:multiLevelType w:val="multilevel"/>
    <w:tmpl w:val="752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F0E1A"/>
    <w:multiLevelType w:val="multilevel"/>
    <w:tmpl w:val="62F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F1519E"/>
    <w:multiLevelType w:val="multilevel"/>
    <w:tmpl w:val="B24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18"/>
  </w:num>
  <w:num w:numId="7">
    <w:abstractNumId w:val="23"/>
  </w:num>
  <w:num w:numId="8">
    <w:abstractNumId w:val="22"/>
  </w:num>
  <w:num w:numId="9">
    <w:abstractNumId w:val="1"/>
  </w:num>
  <w:num w:numId="10">
    <w:abstractNumId w:val="28"/>
  </w:num>
  <w:num w:numId="11">
    <w:abstractNumId w:val="3"/>
  </w:num>
  <w:num w:numId="12">
    <w:abstractNumId w:val="29"/>
  </w:num>
  <w:num w:numId="13">
    <w:abstractNumId w:val="24"/>
  </w:num>
  <w:num w:numId="14">
    <w:abstractNumId w:val="19"/>
  </w:num>
  <w:num w:numId="15">
    <w:abstractNumId w:val="15"/>
  </w:num>
  <w:num w:numId="16">
    <w:abstractNumId w:val="20"/>
  </w:num>
  <w:num w:numId="17">
    <w:abstractNumId w:val="11"/>
  </w:num>
  <w:num w:numId="18">
    <w:abstractNumId w:val="26"/>
  </w:num>
  <w:num w:numId="19">
    <w:abstractNumId w:val="17"/>
  </w:num>
  <w:num w:numId="20">
    <w:abstractNumId w:val="27"/>
  </w:num>
  <w:num w:numId="21">
    <w:abstractNumId w:val="8"/>
  </w:num>
  <w:num w:numId="22">
    <w:abstractNumId w:val="16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4"/>
  </w:num>
  <w:num w:numId="28">
    <w:abstractNumId w:val="6"/>
  </w:num>
  <w:num w:numId="29">
    <w:abstractNumId w:val="13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2"/>
    <w:rsid w:val="002A4F95"/>
    <w:rsid w:val="0043175B"/>
    <w:rsid w:val="00931AF2"/>
    <w:rsid w:val="00A13F48"/>
    <w:rsid w:val="00B00E1E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B7CC-A68E-4AC8-AC40-2AD1BC5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lasa.pl/c187-pojeciownik/s/sturm-und-dra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lasa.pl/liceum/c111-jak-odpowiadac-z-polskiego/romantyzm/c134-romantyzm/co-oznacza-okreslenie-preromantyzm" TargetMode="External"/><Relationship Id="rId12" Type="http://schemas.openxmlformats.org/officeDocument/2006/relationships/hyperlink" Target="https://aleklasa.pl/c187-pojeciownik/w/wallenrody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lasa.pl/c187-pojeciownik/s/sentymentalizm" TargetMode="External"/><Relationship Id="rId11" Type="http://schemas.openxmlformats.org/officeDocument/2006/relationships/hyperlink" Target="https://aleklasa.pl/c187-pojeciownik/w/weltschmerz" TargetMode="External"/><Relationship Id="rId5" Type="http://schemas.openxmlformats.org/officeDocument/2006/relationships/hyperlink" Target="https://aleklasa.pl/liceum/c230-wiersze/c304-analiza-wierszy/adam-mickiewicz" TargetMode="External"/><Relationship Id="rId10" Type="http://schemas.openxmlformats.org/officeDocument/2006/relationships/hyperlink" Target="https://aleklasa.pl/c187-pojeciownik/w/wertery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klasa.pl/liceum/c111-jak-odpowiadac-z-polskiego/romantyzm/c134-romantyzm/scharakteryzuj-sylwetke-georga-byrona-co-rozumiesz-przez-pojecie-bajroni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2021-02-04T10:52:00Z</dcterms:created>
  <dcterms:modified xsi:type="dcterms:W3CDTF">2021-02-04T10:52:00Z</dcterms:modified>
</cp:coreProperties>
</file>